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6AB" w:rsidRDefault="003172B2" w:rsidP="00D65A82">
      <w:pPr>
        <w:spacing w:after="0" w:line="360" w:lineRule="auto"/>
        <w:jc w:val="center"/>
        <w:rPr>
          <w:rFonts w:ascii="Times New Roman" w:eastAsia="Times New Roman" w:hAnsi="Times New Roman" w:cs="Times New Roman"/>
          <w:b/>
          <w:sz w:val="32"/>
          <w:szCs w:val="32"/>
        </w:rPr>
      </w:pPr>
      <w:bookmarkStart w:id="0" w:name="_GoBack"/>
      <w:bookmarkEnd w:id="0"/>
      <w:r w:rsidRPr="00D65A82">
        <w:rPr>
          <w:rFonts w:ascii="Times New Roman" w:eastAsia="Times New Roman" w:hAnsi="Times New Roman" w:cs="Times New Roman"/>
          <w:b/>
          <w:sz w:val="32"/>
          <w:szCs w:val="32"/>
        </w:rPr>
        <w:t>METODE ACTIVE UTILIZATE ÎN PREDARE – ÎNVĂŢARE ŞI EVALUARE ÎN VEDEREA INTEGRĂRII COPIILOR CU C.E.S.</w:t>
      </w:r>
    </w:p>
    <w:p w:rsidR="00D65A82" w:rsidRDefault="00D65A82" w:rsidP="00D65A82">
      <w:pPr>
        <w:spacing w:after="0" w:line="360" w:lineRule="auto"/>
        <w:rPr>
          <w:rFonts w:ascii="Times New Roman" w:eastAsia="Times New Roman" w:hAnsi="Times New Roman" w:cs="Times New Roman"/>
          <w:b/>
          <w:sz w:val="32"/>
          <w:szCs w:val="32"/>
        </w:rPr>
      </w:pPr>
    </w:p>
    <w:p w:rsidR="00D65A82" w:rsidRDefault="00D65A82" w:rsidP="00D65A82">
      <w:pPr>
        <w:spacing w:after="0" w:line="360" w:lineRule="auto"/>
        <w:rPr>
          <w:rFonts w:ascii="Times New Roman" w:eastAsia="Times New Roman" w:hAnsi="Times New Roman" w:cs="Times New Roman"/>
          <w:b/>
          <w:sz w:val="32"/>
          <w:szCs w:val="32"/>
        </w:rPr>
      </w:pPr>
    </w:p>
    <w:p w:rsidR="00D65A82" w:rsidRPr="00D65A82" w:rsidRDefault="00D65A82" w:rsidP="00D65A82">
      <w:pPr>
        <w:spacing w:after="0" w:line="360" w:lineRule="auto"/>
        <w:jc w:val="center"/>
        <w:rPr>
          <w:rFonts w:ascii="Times New Roman" w:eastAsia="Times New Roman" w:hAnsi="Times New Roman" w:cs="Times New Roman"/>
          <w:b/>
          <w:sz w:val="28"/>
          <w:szCs w:val="28"/>
        </w:rPr>
      </w:pPr>
      <w:r w:rsidRPr="00D65A82">
        <w:rPr>
          <w:rFonts w:ascii="Times New Roman" w:eastAsia="Times New Roman" w:hAnsi="Times New Roman" w:cs="Times New Roman"/>
          <w:b/>
          <w:sz w:val="28"/>
          <w:szCs w:val="28"/>
        </w:rPr>
        <w:t>Prof. înv. PrimarDănăilăVasilicaȘcoalaGimnazială ”Mircea celBătrân„</w:t>
      </w:r>
    </w:p>
    <w:p w:rsidR="00D65A82" w:rsidRDefault="00D65A82" w:rsidP="00D65A82">
      <w:pPr>
        <w:spacing w:after="0" w:line="360" w:lineRule="auto"/>
        <w:jc w:val="center"/>
        <w:rPr>
          <w:rFonts w:ascii="Times New Roman" w:eastAsia="Times New Roman" w:hAnsi="Times New Roman" w:cs="Times New Roman"/>
          <w:b/>
          <w:sz w:val="28"/>
          <w:szCs w:val="28"/>
        </w:rPr>
      </w:pPr>
      <w:r w:rsidRPr="00D65A82">
        <w:rPr>
          <w:rFonts w:ascii="Times New Roman" w:eastAsia="Times New Roman" w:hAnsi="Times New Roman" w:cs="Times New Roman"/>
          <w:b/>
          <w:sz w:val="28"/>
          <w:szCs w:val="28"/>
        </w:rPr>
        <w:t>Babadag, Jud Tulcea</w:t>
      </w:r>
    </w:p>
    <w:p w:rsidR="00D65A82" w:rsidRDefault="00D65A82" w:rsidP="00D65A82">
      <w:pPr>
        <w:spacing w:after="0" w:line="360" w:lineRule="auto"/>
        <w:jc w:val="center"/>
        <w:rPr>
          <w:rFonts w:ascii="Times New Roman" w:eastAsia="Times New Roman" w:hAnsi="Times New Roman" w:cs="Times New Roman"/>
          <w:b/>
          <w:sz w:val="28"/>
          <w:szCs w:val="28"/>
        </w:rPr>
      </w:pPr>
    </w:p>
    <w:p w:rsidR="00D65A82" w:rsidRPr="00D65A82" w:rsidRDefault="00D65A82" w:rsidP="00D65A82">
      <w:pPr>
        <w:spacing w:after="0" w:line="360" w:lineRule="auto"/>
        <w:jc w:val="center"/>
        <w:rPr>
          <w:rFonts w:ascii="Times New Roman" w:eastAsia="Times New Roman" w:hAnsi="Times New Roman" w:cs="Times New Roman"/>
          <w:b/>
          <w:sz w:val="28"/>
          <w:szCs w:val="28"/>
        </w:rPr>
      </w:pPr>
    </w:p>
    <w:p w:rsidR="00DF16AB" w:rsidRDefault="00DF16AB" w:rsidP="00D65A82">
      <w:pPr>
        <w:spacing w:after="0" w:line="360" w:lineRule="auto"/>
        <w:jc w:val="both"/>
        <w:rPr>
          <w:rFonts w:ascii="Times New Roman" w:eastAsia="Times New Roman" w:hAnsi="Times New Roman" w:cs="Times New Roman"/>
          <w:b/>
          <w:sz w:val="24"/>
        </w:rPr>
      </w:pPr>
    </w:p>
    <w:p w:rsidR="00DF16AB" w:rsidRDefault="003172B2" w:rsidP="00D65A82">
      <w:pPr>
        <w:spacing w:after="0" w:line="360" w:lineRule="auto"/>
        <w:ind w:firstLine="720"/>
        <w:jc w:val="both"/>
        <w:rPr>
          <w:rFonts w:ascii="Times New Roman" w:eastAsia="Times New Roman" w:hAnsi="Times New Roman" w:cs="Times New Roman"/>
          <w:sz w:val="24"/>
        </w:rPr>
      </w:pPr>
      <w:r>
        <w:rPr>
          <w:rFonts w:ascii="Times New Roman" w:eastAsia="Times New Roman" w:hAnsi="Times New Roman" w:cs="Times New Roman"/>
          <w:sz w:val="24"/>
        </w:rPr>
        <w:t>ÎnLegeaînvăţământului se prevededreptul la educaţie, la toatenivelurileşitoateformele, indiferent de gen, naţionalitate, religiesauafilierepoliticăşiindiferent de  statutul social sau economic pentrutoţicetăţeniiRomâniei.</w:t>
      </w:r>
    </w:p>
    <w:p w:rsidR="00DF16AB" w:rsidRDefault="003172B2" w:rsidP="00D65A82">
      <w:pPr>
        <w:spacing w:after="0" w:line="360" w:lineRule="auto"/>
        <w:ind w:firstLine="720"/>
        <w:jc w:val="both"/>
        <w:rPr>
          <w:rFonts w:ascii="Times New Roman" w:eastAsia="Times New Roman" w:hAnsi="Times New Roman" w:cs="Times New Roman"/>
          <w:sz w:val="24"/>
        </w:rPr>
      </w:pPr>
      <w:r>
        <w:rPr>
          <w:rFonts w:ascii="Times New Roman" w:eastAsia="Times New Roman" w:hAnsi="Times New Roman" w:cs="Times New Roman"/>
          <w:sz w:val="24"/>
        </w:rPr>
        <w:t>Pedagogiamodernă a schimbatperspectivageneralăasupraşcoliişi a funcţieişi a finalităţiloracesteia, copiiifiindmaimultvalorizaţi, educaţiafiindcentratăpe elev.</w:t>
      </w:r>
    </w:p>
    <w:p w:rsidR="00DF16AB" w:rsidRDefault="003172B2" w:rsidP="00D65A82">
      <w:pPr>
        <w:spacing w:after="0" w:line="360" w:lineRule="auto"/>
        <w:ind w:firstLine="720"/>
        <w:jc w:val="both"/>
        <w:rPr>
          <w:rFonts w:ascii="Times New Roman" w:eastAsia="Times New Roman" w:hAnsi="Times New Roman" w:cs="Times New Roman"/>
          <w:sz w:val="24"/>
        </w:rPr>
      </w:pPr>
      <w:r>
        <w:rPr>
          <w:rFonts w:ascii="Times New Roman" w:eastAsia="Times New Roman" w:hAnsi="Times New Roman" w:cs="Times New Roman"/>
          <w:sz w:val="24"/>
        </w:rPr>
        <w:t>Învăţământul special este o partecomponentă a sistemului de învăţământromânescşioferătuturorprogrameeducaţionalepotrivitenevoilorlor de dezvoltare. Înţaranoastră, copiii cu dizabilităţi pot fi înscrişiînînvăţământul special sauînînvaţământul de masă. Înşcolile de masă pot fi integraţicopii cu deficienţemedii, dificultăţi de învăţareşitulburări de limbaj, tulburări socio-afectivesau de comportament.  Aceşticopii au nevoie de sprijinpentruadaptare, integrare, socializare, pentru a nu fi marginalizaţisauexcluşi.</w:t>
      </w:r>
    </w:p>
    <w:p w:rsidR="00DF16AB" w:rsidRDefault="003172B2" w:rsidP="00D65A82">
      <w:pPr>
        <w:spacing w:after="0" w:line="360" w:lineRule="auto"/>
        <w:ind w:firstLine="720"/>
        <w:jc w:val="both"/>
        <w:rPr>
          <w:rFonts w:ascii="Times New Roman" w:eastAsia="Times New Roman" w:hAnsi="Times New Roman" w:cs="Times New Roman"/>
          <w:sz w:val="24"/>
        </w:rPr>
      </w:pPr>
      <w:r>
        <w:rPr>
          <w:rFonts w:ascii="Times New Roman" w:eastAsia="Times New Roman" w:hAnsi="Times New Roman" w:cs="Times New Roman"/>
          <w:sz w:val="24"/>
        </w:rPr>
        <w:t>Copiii cu cerinţe educative speciale, integraţiînşcolile de masă au nevoie de profesor de sprijin/itinerant, psiholog, consilierişcolari, medici. Grupurile de lucru pot fi între 3-7 copii, coordonate de un profesor de sprijin care păstrează o legăturăstrânsă cu profesorii de la clasă, cu diriginteleclaseişichiar cu părinţiicopiilor..</w:t>
      </w:r>
    </w:p>
    <w:p w:rsidR="00DF16AB" w:rsidRDefault="003172B2" w:rsidP="00D65A82">
      <w:pPr>
        <w:spacing w:after="0" w:line="360" w:lineRule="auto"/>
        <w:ind w:firstLine="720"/>
        <w:jc w:val="both"/>
        <w:rPr>
          <w:rFonts w:ascii="Times New Roman" w:eastAsia="Times New Roman" w:hAnsi="Times New Roman" w:cs="Times New Roman"/>
          <w:sz w:val="24"/>
        </w:rPr>
      </w:pPr>
      <w:r>
        <w:rPr>
          <w:rFonts w:ascii="Times New Roman" w:eastAsia="Times New Roman" w:hAnsi="Times New Roman" w:cs="Times New Roman"/>
          <w:sz w:val="24"/>
        </w:rPr>
        <w:t>Profesorul de sprijin, împreună cu psihologulşcoliişiprofesorii care predau la clasăalcătuieşteprogramul de intervenţiepersonalizat, înfuncţie de preferinţeleşi de dificultăţilecopilului, precizeazămodalităţile de lucrupentruanumitecapitole, lecţii, propunemodalităţi de lucrupeanumitesecvenţe de învăţareîn care copiii au dificultăţi, cautăsădezvoltecopiilormotivaţiapentruînvăţare.</w:t>
      </w:r>
    </w:p>
    <w:p w:rsidR="00DF16AB" w:rsidRDefault="003172B2" w:rsidP="00D65A82">
      <w:pPr>
        <w:spacing w:after="0" w:line="360" w:lineRule="auto"/>
        <w:ind w:firstLine="720"/>
        <w:jc w:val="both"/>
        <w:rPr>
          <w:rFonts w:ascii="Times New Roman" w:eastAsia="Times New Roman" w:hAnsi="Times New Roman" w:cs="Times New Roman"/>
          <w:sz w:val="24"/>
        </w:rPr>
      </w:pPr>
      <w:r>
        <w:rPr>
          <w:rFonts w:ascii="Times New Roman" w:eastAsia="Times New Roman" w:hAnsi="Times New Roman" w:cs="Times New Roman"/>
          <w:sz w:val="24"/>
        </w:rPr>
        <w:t xml:space="preserve">Ghidulmetodologiceste un instrument de lucrupentruacestprofesor, care detaliazăconţinutulprogrameişcolare, pe care o adaptează conform nevoilor. Curriculumul general </w:t>
      </w:r>
      <w:r>
        <w:rPr>
          <w:rFonts w:ascii="Times New Roman" w:eastAsia="Times New Roman" w:hAnsi="Times New Roman" w:cs="Times New Roman"/>
          <w:sz w:val="24"/>
        </w:rPr>
        <w:lastRenderedPageBreak/>
        <w:t xml:space="preserve">estesimplificatpentru a putea fi parcurs de elevii cu C.E.S., iarstrategiiledidacticeutilizatepentruintegrareaacestorcopiisuntşielemodificate. </w:t>
      </w:r>
    </w:p>
    <w:p w:rsidR="00DF16AB" w:rsidRDefault="003172B2" w:rsidP="00D65A82">
      <w:pPr>
        <w:spacing w:after="0" w:line="360" w:lineRule="auto"/>
        <w:ind w:firstLine="720"/>
        <w:jc w:val="both"/>
        <w:rPr>
          <w:rFonts w:ascii="Times New Roman" w:eastAsia="Times New Roman" w:hAnsi="Times New Roman" w:cs="Times New Roman"/>
          <w:sz w:val="24"/>
        </w:rPr>
      </w:pPr>
      <w:r>
        <w:rPr>
          <w:rFonts w:ascii="Times New Roman" w:eastAsia="Times New Roman" w:hAnsi="Times New Roman" w:cs="Times New Roman"/>
          <w:sz w:val="24"/>
        </w:rPr>
        <w:t>Profesorultrebuiesăcunoascăşisăutilizezestrategiididactice care săidentificeşisăsprijinerezolvareadificultăţilor de învăţareînclasă, darsă-l şiimplicepeelevînprocesul de învăţare, urmărindu-se astfeldezvoltareagandiriişistimulareacreativităţiişi a interesuluipentruînvăţare. Nu se poatelucradiferenţiat cu eleviidacăprofesorul nu cunoaştefoarte bine copiii, atât sub aspectuldezvoltaăriilorfizicecâtşi al dezvoltăriipsihice.</w:t>
      </w:r>
    </w:p>
    <w:p w:rsidR="00DF16AB" w:rsidRDefault="003172B2" w:rsidP="00D65A82">
      <w:pPr>
        <w:spacing w:after="0" w:line="360" w:lineRule="auto"/>
        <w:ind w:firstLine="720"/>
        <w:jc w:val="both"/>
        <w:rPr>
          <w:rFonts w:ascii="Times New Roman" w:eastAsia="Times New Roman" w:hAnsi="Times New Roman" w:cs="Times New Roman"/>
          <w:sz w:val="24"/>
        </w:rPr>
      </w:pPr>
      <w:r>
        <w:rPr>
          <w:rFonts w:ascii="Times New Roman" w:eastAsia="Times New Roman" w:hAnsi="Times New Roman" w:cs="Times New Roman"/>
          <w:sz w:val="24"/>
        </w:rPr>
        <w:t>Înproiectareaactivităţilor educative, metodele active de grupstimuleazăşidezvoltăfoartemultînvăţareaprincooperare, faciliteazăcomunicarea, colaborareaşirelaţionareaîntreelevi, luareadeciziei, autonomiepersonalăformareaopinniilorşiînţelegereacorectă a realităţii. Aplicareametodeloractiv participative duce la o învăţaremaiactivăşi cu rezultateevidente, pregătindcopiii de a fi capabilisăiadeciziiînrezolvareaunorsituaţiineobişnuite.</w:t>
      </w:r>
    </w:p>
    <w:p w:rsidR="00DF16AB" w:rsidRDefault="003172B2" w:rsidP="00D65A82">
      <w:pPr>
        <w:spacing w:after="0" w:line="360" w:lineRule="auto"/>
        <w:ind w:firstLine="720"/>
        <w:jc w:val="both"/>
        <w:rPr>
          <w:rFonts w:ascii="Times New Roman" w:eastAsia="Times New Roman" w:hAnsi="Times New Roman" w:cs="Times New Roman"/>
          <w:sz w:val="24"/>
        </w:rPr>
      </w:pPr>
      <w:r>
        <w:rPr>
          <w:rFonts w:ascii="Times New Roman" w:eastAsia="Times New Roman" w:hAnsi="Times New Roman" w:cs="Times New Roman"/>
          <w:sz w:val="24"/>
        </w:rPr>
        <w:t>Dintre</w:t>
      </w:r>
      <w:r w:rsidRPr="00D65A82">
        <w:rPr>
          <w:rFonts w:ascii="Times New Roman" w:eastAsia="Times New Roman" w:hAnsi="Times New Roman" w:cs="Times New Roman"/>
          <w:b/>
          <w:sz w:val="24"/>
        </w:rPr>
        <w:t>metodeleactiv-participative</w:t>
      </w:r>
      <w:r>
        <w:rPr>
          <w:rFonts w:ascii="Times New Roman" w:eastAsia="Times New Roman" w:hAnsi="Times New Roman" w:cs="Times New Roman"/>
          <w:sz w:val="24"/>
        </w:rPr>
        <w:t xml:space="preserve"> care se utilizează cu succesînpredarea – învăţareaşievaluareanoţiunilorşcolare la diferite discipline pot fi amintite: jocul didactic, metodamozaic, metoda KWL „Ştiu- Vreausăştiu – Am învăţat”, instruireaprogramată, metodaStarburstingşialtele.</w:t>
      </w:r>
    </w:p>
    <w:p w:rsidR="00DF16AB" w:rsidRDefault="003172B2" w:rsidP="00D65A82">
      <w:pPr>
        <w:spacing w:after="0" w:line="360" w:lineRule="auto"/>
        <w:ind w:firstLine="360"/>
        <w:jc w:val="both"/>
        <w:rPr>
          <w:rFonts w:ascii="Times New Roman" w:eastAsia="Times New Roman" w:hAnsi="Times New Roman" w:cs="Times New Roman"/>
          <w:sz w:val="24"/>
        </w:rPr>
      </w:pPr>
      <w:r>
        <w:rPr>
          <w:rFonts w:ascii="Times New Roman" w:eastAsia="Times New Roman" w:hAnsi="Times New Roman" w:cs="Times New Roman"/>
          <w:sz w:val="24"/>
        </w:rPr>
        <w:t>Jocul didactic este o metodă care constăînplasareaelevilorîntr-o activitateludică cu caracter de instruire. Învăţarea care implicăjoculdevineplăcutăşiatrăgătoare, se face într-o atmosferă de bunădispoziţieşidestindere. Indiferent de tipulsău, jocul didactic trebuiesăîndeplineascăanumitecerinţe:</w:t>
      </w:r>
    </w:p>
    <w:p w:rsidR="00DF16AB" w:rsidRDefault="003172B2" w:rsidP="00D65A82">
      <w:pPr>
        <w:numPr>
          <w:ilvl w:val="0"/>
          <w:numId w:val="1"/>
        </w:numPr>
        <w:spacing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Săaibăprecizateobiectivelepedagogice;</w:t>
      </w:r>
    </w:p>
    <w:p w:rsidR="00DF16AB" w:rsidRDefault="003172B2" w:rsidP="00D65A82">
      <w:pPr>
        <w:numPr>
          <w:ilvl w:val="0"/>
          <w:numId w:val="1"/>
        </w:numPr>
        <w:spacing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Să fie raţionalintegratînsistemulmuncii educative;</w:t>
      </w:r>
    </w:p>
    <w:p w:rsidR="00DF16AB" w:rsidRDefault="003172B2" w:rsidP="00D65A82">
      <w:pPr>
        <w:numPr>
          <w:ilvl w:val="0"/>
          <w:numId w:val="1"/>
        </w:numPr>
        <w:spacing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Sădozezegradul de dificultateimplicat ( înfuncţie de particularităţile de vârstăşiintelectuale ale copiilor);</w:t>
      </w:r>
    </w:p>
    <w:p w:rsidR="00DF16AB" w:rsidRDefault="003172B2" w:rsidP="00D65A82">
      <w:pPr>
        <w:numPr>
          <w:ilvl w:val="0"/>
          <w:numId w:val="1"/>
        </w:numPr>
        <w:spacing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Să fie dozate din punct de vederecalitativ.</w:t>
      </w:r>
    </w:p>
    <w:p w:rsidR="00DF16AB" w:rsidRDefault="003172B2" w:rsidP="00D65A82">
      <w:pPr>
        <w:spacing w:after="0" w:line="360" w:lineRule="auto"/>
        <w:ind w:firstLine="360"/>
        <w:jc w:val="both"/>
        <w:rPr>
          <w:rFonts w:ascii="Times New Roman" w:eastAsia="Times New Roman" w:hAnsi="Times New Roman" w:cs="Times New Roman"/>
          <w:sz w:val="24"/>
        </w:rPr>
      </w:pPr>
      <w:r>
        <w:rPr>
          <w:rFonts w:ascii="Times New Roman" w:eastAsia="Times New Roman" w:hAnsi="Times New Roman" w:cs="Times New Roman"/>
          <w:sz w:val="24"/>
        </w:rPr>
        <w:t>Activităţileludice cu valenţe instructive pot fi extrem de variate. Eletrebuiesă fie folositepentru a dinamizaactivitatea de predare-învăţareşi pot fi îmbinate cu altemetode, înfuncţie de particularităţileintelectualeşi de vârstă ale elevilorşi de tipul de lecţie.</w:t>
      </w:r>
    </w:p>
    <w:p w:rsidR="00DF16AB" w:rsidRDefault="003172B2" w:rsidP="00D65A82">
      <w:pPr>
        <w:spacing w:after="0" w:line="360" w:lineRule="auto"/>
        <w:ind w:firstLine="360"/>
        <w:jc w:val="both"/>
        <w:rPr>
          <w:rFonts w:ascii="Times New Roman" w:eastAsia="Times New Roman" w:hAnsi="Times New Roman" w:cs="Times New Roman"/>
          <w:sz w:val="24"/>
        </w:rPr>
      </w:pPr>
      <w:r>
        <w:rPr>
          <w:rFonts w:ascii="Times New Roman" w:eastAsia="Times New Roman" w:hAnsi="Times New Roman" w:cs="Times New Roman"/>
          <w:sz w:val="24"/>
        </w:rPr>
        <w:t xml:space="preserve">Metoda KWL – Know, Want to Know, Learn - Ştiu – Vreausăştiu – Am învăţat – estemetodăceactiveazăeleviişiîi face conştienţi de procesulînvăţăriişioferăelevilorposibilitatea de a-şiverificanivelulcunoştinţelor. </w:t>
      </w:r>
    </w:p>
    <w:p w:rsidR="00DF16AB" w:rsidRDefault="003172B2" w:rsidP="00D65A82">
      <w:pPr>
        <w:spacing w:after="0" w:line="360" w:lineRule="auto"/>
        <w:ind w:firstLine="36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Prinacestexerciţiu se încurajeazăparticipareafiecăruielevprinconştientizareaeventualelorlacuneşiprinmotivareaacopeririiacetora, se stimuleazăatenţiaşigândirea.</w:t>
      </w:r>
    </w:p>
    <w:p w:rsidR="00DF16AB" w:rsidRDefault="003172B2" w:rsidP="00D65A82">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Etapelemetodei:</w:t>
      </w:r>
    </w:p>
    <w:p w:rsidR="00DF16AB" w:rsidRDefault="003172B2" w:rsidP="00D65A82">
      <w:pPr>
        <w:numPr>
          <w:ilvl w:val="0"/>
          <w:numId w:val="2"/>
        </w:numPr>
        <w:spacing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Anunţareatemei de cătreprofesor.</w:t>
      </w:r>
    </w:p>
    <w:p w:rsidR="00DF16AB" w:rsidRDefault="003172B2" w:rsidP="00D65A82">
      <w:pPr>
        <w:numPr>
          <w:ilvl w:val="0"/>
          <w:numId w:val="2"/>
        </w:numPr>
        <w:spacing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Se cereelevilorsăinventariezeideilepe care considerăcă le deţin cu privire la subiectulcevaurma. Acesteideivor fi notate înrubrica „ Ştiu” a tabelului;</w:t>
      </w:r>
    </w:p>
    <w:p w:rsidR="00DF16AB" w:rsidRDefault="003172B2" w:rsidP="00D65A82">
      <w:pPr>
        <w:numPr>
          <w:ilvl w:val="0"/>
          <w:numId w:val="2"/>
        </w:numPr>
        <w:spacing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Eivor nota ideiledespre care au îndoielisauceeaceardorisăştieînlegătură cu temarespectivă. Acesteideisunt notate înrubrica „Vreausăştiu”.</w:t>
      </w:r>
    </w:p>
    <w:p w:rsidR="00DF16AB" w:rsidRDefault="003172B2" w:rsidP="00D65A82">
      <w:pPr>
        <w:numPr>
          <w:ilvl w:val="0"/>
          <w:numId w:val="2"/>
        </w:numPr>
        <w:spacing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Profesorulvapropuneapoistudiereaunui text şifixareaunorcunoştinţe, iarideilenou-asimilate le noteazăînrubrica „ Am învăţat”.</w:t>
      </w:r>
    </w:p>
    <w:p w:rsidR="00DF16AB" w:rsidRDefault="003172B2" w:rsidP="00D65A82">
      <w:pPr>
        <w:numPr>
          <w:ilvl w:val="0"/>
          <w:numId w:val="2"/>
        </w:numPr>
        <w:spacing w:line="36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Dupărezolvareasarcinii de lucrueleviivorfolosinoţiunileînscriseînfiecarecoloanăpentru a demonstranivelul actual al cunoştinţelor.</w:t>
      </w:r>
    </w:p>
    <w:p w:rsidR="00DF16AB" w:rsidRDefault="003172B2" w:rsidP="00D65A82">
      <w:pPr>
        <w:spacing w:after="0" w:line="360" w:lineRule="auto"/>
        <w:ind w:firstLine="360"/>
        <w:jc w:val="both"/>
        <w:rPr>
          <w:rFonts w:ascii="Times New Roman" w:eastAsia="Times New Roman" w:hAnsi="Times New Roman" w:cs="Times New Roman"/>
          <w:sz w:val="24"/>
        </w:rPr>
      </w:pPr>
      <w:r>
        <w:rPr>
          <w:rFonts w:ascii="Times New Roman" w:eastAsia="Times New Roman" w:hAnsi="Times New Roman" w:cs="Times New Roman"/>
          <w:sz w:val="24"/>
        </w:rPr>
        <w:t>Instruireaprogramată se realizează cu ajutorulcalculatorului, prinlecţii, teste interactive şisofturieducaţionale. Softurileeducaţionaletrebuiesă fie compatibile cu nevoileşipreferinţeleludice ale copiilor cu C.E.S. şisă fie centratepe elev.</w:t>
      </w:r>
    </w:p>
    <w:p w:rsidR="00DF16AB" w:rsidRDefault="003172B2" w:rsidP="00D65A82">
      <w:pPr>
        <w:spacing w:after="0" w:line="360" w:lineRule="auto"/>
        <w:ind w:firstLine="360"/>
        <w:jc w:val="both"/>
        <w:rPr>
          <w:rFonts w:ascii="Times New Roman" w:eastAsia="Times New Roman" w:hAnsi="Times New Roman" w:cs="Times New Roman"/>
          <w:sz w:val="24"/>
        </w:rPr>
      </w:pPr>
      <w:r>
        <w:rPr>
          <w:rFonts w:ascii="Times New Roman" w:eastAsia="Times New Roman" w:hAnsi="Times New Roman" w:cs="Times New Roman"/>
          <w:sz w:val="24"/>
        </w:rPr>
        <w:t>MetodaStarbursting ( engl. „star” = stea; engl. „ burst” = a exploda), este o metodănouă de dezvoltare a creativităţii. Scopulmetodeieste de a obţinecâtmaimulteîntrebărişiastfelcât Mai multeconexiuniîntreconcepte. Este o modalitate de stimulare a creativităţiiindividualeşi de grup. Organizatăîngrup, metodaStarburstingfaciliteazăparticipareaîntreguluicolectiv, stimuleazăcrearea de întrebări la întrebări.</w:t>
      </w:r>
    </w:p>
    <w:p w:rsidR="00DF16AB" w:rsidRDefault="003172B2" w:rsidP="00D65A82">
      <w:pPr>
        <w:spacing w:after="0" w:line="360" w:lineRule="auto"/>
        <w:ind w:firstLine="360"/>
        <w:jc w:val="both"/>
        <w:rPr>
          <w:rFonts w:ascii="Times New Roman" w:eastAsia="Times New Roman" w:hAnsi="Times New Roman" w:cs="Times New Roman"/>
          <w:sz w:val="24"/>
        </w:rPr>
      </w:pPr>
      <w:r>
        <w:rPr>
          <w:rFonts w:ascii="Times New Roman" w:eastAsia="Times New Roman" w:hAnsi="Times New Roman" w:cs="Times New Roman"/>
          <w:sz w:val="24"/>
        </w:rPr>
        <w:t xml:space="preserve">Modul de procedareestesimplu. Se scrieproblema a căreisoluţietrebuie „descoperită” pe o foaie, apoi se înşirăcâtmaimulteîntrebări care au legătură cu ea. Un bun puct de plecareîlconstituiecele de tipul: Ce?, Când?,  Cum?, Cum?, De ce? – uneleîntrebăriducând la altele din ceîncemaicomplexe care necesită o concentrare tot mai mare. </w:t>
      </w:r>
    </w:p>
    <w:p w:rsidR="00DF16AB" w:rsidRDefault="003172B2" w:rsidP="00D65A82">
      <w:pPr>
        <w:spacing w:after="0" w:line="360" w:lineRule="auto"/>
        <w:ind w:firstLine="360"/>
        <w:jc w:val="both"/>
        <w:rPr>
          <w:rFonts w:ascii="Times New Roman" w:eastAsia="Times New Roman" w:hAnsi="Times New Roman" w:cs="Times New Roman"/>
          <w:sz w:val="24"/>
        </w:rPr>
      </w:pPr>
      <w:r>
        <w:rPr>
          <w:rFonts w:ascii="Times New Roman" w:eastAsia="Times New Roman" w:hAnsi="Times New Roman" w:cs="Times New Roman"/>
          <w:sz w:val="24"/>
        </w:rPr>
        <w:t>Metodeleactiv-participative constituie nu numai la educaţiaelevului ci şi la socializareasa, ducând la o învăţaremaiactivă, cu rezultatepozitive.</w:t>
      </w:r>
    </w:p>
    <w:p w:rsidR="00DF16AB" w:rsidRDefault="003172B2" w:rsidP="00D65A82">
      <w:pPr>
        <w:spacing w:after="0" w:line="360" w:lineRule="auto"/>
        <w:ind w:firstLine="360"/>
        <w:jc w:val="both"/>
        <w:rPr>
          <w:rFonts w:ascii="Times New Roman" w:eastAsia="Times New Roman" w:hAnsi="Times New Roman" w:cs="Times New Roman"/>
          <w:sz w:val="24"/>
        </w:rPr>
      </w:pPr>
      <w:r>
        <w:rPr>
          <w:rFonts w:ascii="Times New Roman" w:eastAsia="Times New Roman" w:hAnsi="Times New Roman" w:cs="Times New Roman"/>
          <w:sz w:val="24"/>
        </w:rPr>
        <w:t>Procesul de integrare a copiilor cu C.E.S. înînvăţământul de masăpoate fi uşuratprinutilizarea de cătreprofesor a unorstrategiididactice care să-idezvolteelevuluiabilităţi,  deprinderişipriceperi care să-imodificecomportamentul.</w:t>
      </w:r>
    </w:p>
    <w:p w:rsidR="00DF16AB" w:rsidRDefault="00DF16AB" w:rsidP="00D65A82">
      <w:pPr>
        <w:spacing w:after="0" w:line="360" w:lineRule="auto"/>
        <w:jc w:val="both"/>
        <w:rPr>
          <w:rFonts w:ascii="Times New Roman" w:eastAsia="Times New Roman" w:hAnsi="Times New Roman" w:cs="Times New Roman"/>
          <w:sz w:val="24"/>
        </w:rPr>
      </w:pPr>
    </w:p>
    <w:p w:rsidR="00DF16AB" w:rsidRDefault="003172B2" w:rsidP="00D65A82">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Bibliografie:</w:t>
      </w:r>
    </w:p>
    <w:p w:rsidR="00DF16AB" w:rsidRDefault="003172B2" w:rsidP="00D65A82">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Ungureanu, Dorel, </w:t>
      </w:r>
      <w:r>
        <w:rPr>
          <w:rFonts w:ascii="Times New Roman" w:eastAsia="Times New Roman" w:hAnsi="Times New Roman" w:cs="Times New Roman"/>
          <w:i/>
          <w:sz w:val="24"/>
        </w:rPr>
        <w:t xml:space="preserve">EducaţiaintegratăşiŞcoalainclusivă, </w:t>
      </w:r>
      <w:r>
        <w:rPr>
          <w:rFonts w:ascii="Times New Roman" w:eastAsia="Times New Roman" w:hAnsi="Times New Roman" w:cs="Times New Roman"/>
          <w:sz w:val="24"/>
        </w:rPr>
        <w:t>Editura de Vest, Timişoara, 2000.</w:t>
      </w:r>
    </w:p>
    <w:p w:rsidR="00DF16AB" w:rsidRDefault="003172B2" w:rsidP="00D65A82">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Verza, Emil, </w:t>
      </w:r>
      <w:r>
        <w:rPr>
          <w:rFonts w:ascii="Times New Roman" w:eastAsia="Times New Roman" w:hAnsi="Times New Roman" w:cs="Times New Roman"/>
          <w:i/>
          <w:sz w:val="24"/>
        </w:rPr>
        <w:t>Psihopedagogiaintegrăriişinormalizării</w:t>
      </w:r>
      <w:r>
        <w:rPr>
          <w:rFonts w:ascii="Times New Roman" w:eastAsia="Times New Roman" w:hAnsi="Times New Roman" w:cs="Times New Roman"/>
          <w:sz w:val="24"/>
        </w:rPr>
        <w:t>, înRevista de educaţiespecială, nr. 1 /1992.</w:t>
      </w:r>
    </w:p>
    <w:p w:rsidR="00DF16AB" w:rsidRDefault="003172B2" w:rsidP="00D65A82">
      <w:pPr>
        <w:spacing w:after="0" w:line="36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Anucuţa, Partenie, </w:t>
      </w:r>
      <w:r>
        <w:rPr>
          <w:rFonts w:ascii="Times New Roman" w:eastAsia="Times New Roman" w:hAnsi="Times New Roman" w:cs="Times New Roman"/>
          <w:i/>
          <w:sz w:val="24"/>
        </w:rPr>
        <w:t>Pedagogiepentrustudenţişi cadre didactice</w:t>
      </w:r>
      <w:r>
        <w:rPr>
          <w:rFonts w:ascii="Times New Roman" w:eastAsia="Times New Roman" w:hAnsi="Times New Roman" w:cs="Times New Roman"/>
          <w:sz w:val="24"/>
        </w:rPr>
        <w:t xml:space="preserve">, EdituraEurostampa, Timişoara, 1999.    </w:t>
      </w:r>
    </w:p>
    <w:p w:rsidR="00DF16AB" w:rsidRDefault="00DF16AB">
      <w:pPr>
        <w:spacing w:after="0" w:line="240" w:lineRule="auto"/>
        <w:rPr>
          <w:rFonts w:ascii="Times New Roman" w:eastAsia="Times New Roman" w:hAnsi="Times New Roman" w:cs="Times New Roman"/>
          <w:sz w:val="24"/>
        </w:rPr>
      </w:pPr>
    </w:p>
    <w:sectPr w:rsidR="00DF16AB" w:rsidSect="00D65A82">
      <w:pgSz w:w="12240" w:h="15840"/>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63149"/>
    <w:multiLevelType w:val="multilevel"/>
    <w:tmpl w:val="0E0E7E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DEA1891"/>
    <w:multiLevelType w:val="multilevel"/>
    <w:tmpl w:val="64B4BC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hyphenationZone w:val="425"/>
  <w:characterSpacingControl w:val="doNotCompress"/>
  <w:compat>
    <w:useFELayout/>
  </w:compat>
  <w:rsids>
    <w:rsidRoot w:val="00DF16AB"/>
    <w:rsid w:val="002F71C0"/>
    <w:rsid w:val="003172B2"/>
    <w:rsid w:val="00601C5A"/>
    <w:rsid w:val="00791BDA"/>
    <w:rsid w:val="00CE041E"/>
    <w:rsid w:val="00D65A82"/>
    <w:rsid w:val="00DB3DB1"/>
    <w:rsid w:val="00DF16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1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dc:creator>
  <cp:lastModifiedBy>user</cp:lastModifiedBy>
  <cp:revision>2</cp:revision>
  <dcterms:created xsi:type="dcterms:W3CDTF">2017-06-11T15:21:00Z</dcterms:created>
  <dcterms:modified xsi:type="dcterms:W3CDTF">2017-06-11T15:21:00Z</dcterms:modified>
</cp:coreProperties>
</file>